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北方地区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自然特征与农业</w:t>
      </w:r>
    </w:p>
    <w:p>
      <w:pPr>
        <w:spacing w:line="0" w:lineRule="atLeas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【教学目标】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知识与技能：①能在北方地区地形图上找出北方地区与南方地区、西北地区、青藏地区的界线，指出北方地区的范围；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②掌握北方地区气候、地形、自然景观等自然地理特征。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过程与方法：①通过阅读北方地区的资料和地图，了解北方地区的位置、地形及农业的特点，培养学生读图、用图、提取有用地理信息的能力；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②通过分析北方地区自然特征及其内部差异的主要成因，初步学会区域分析的方法。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情感态度与价值观：树立人与自然和谐相处及因地制宜发展的理念。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【教学重点】</w:t>
      </w:r>
      <w:r>
        <w:rPr>
          <w:rFonts w:hint="eastAsia" w:ascii="宋体" w:hAnsi="宋体" w:eastAsia="宋体" w:cs="宋体"/>
          <w:sz w:val="21"/>
          <w:szCs w:val="21"/>
        </w:rPr>
        <w:t>北方地区地理位置、气候、地形方面的特点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【教学难点】</w:t>
      </w:r>
      <w:r>
        <w:rPr>
          <w:rFonts w:hint="eastAsia" w:ascii="宋体" w:hAnsi="宋体" w:eastAsia="宋体" w:cs="宋体"/>
          <w:sz w:val="21"/>
          <w:szCs w:val="21"/>
        </w:rPr>
        <w:t>北方地区各自然要素之间的关系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【教学方法】</w:t>
      </w:r>
      <w:r>
        <w:rPr>
          <w:rFonts w:hint="eastAsia" w:ascii="宋体" w:hAnsi="宋体" w:eastAsia="宋体" w:cs="宋体"/>
          <w:sz w:val="21"/>
          <w:szCs w:val="21"/>
        </w:rPr>
        <w:t>综合分析法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【教学媒体】</w:t>
      </w:r>
      <w:r>
        <w:rPr>
          <w:rFonts w:hint="eastAsia" w:ascii="宋体" w:hAnsi="宋体" w:eastAsia="宋体" w:cs="宋体"/>
          <w:sz w:val="21"/>
          <w:szCs w:val="21"/>
        </w:rPr>
        <w:t>多媒体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【教学过程】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程序</w:t>
            </w:r>
          </w:p>
        </w:tc>
        <w:tc>
          <w:tcPr>
            <w:tcW w:w="4678" w:type="dxa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教师活动</w:t>
            </w:r>
          </w:p>
        </w:tc>
        <w:tc>
          <w:tcPr>
            <w:tcW w:w="1417" w:type="dxa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学生活动</w:t>
            </w:r>
          </w:p>
        </w:tc>
        <w:tc>
          <w:tcPr>
            <w:tcW w:w="1355" w:type="dxa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新课导入</w:t>
            </w:r>
          </w:p>
        </w:tc>
        <w:tc>
          <w:tcPr>
            <w:tcW w:w="4678" w:type="dxa"/>
          </w:tcPr>
          <w:p>
            <w:pPr>
              <w:spacing w:line="0" w:lineRule="atLeas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610235</wp:posOffset>
                      </wp:positionV>
                      <wp:extent cx="260350" cy="0"/>
                      <wp:effectExtent l="0" t="76200" r="25400" b="952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2.05pt;margin-top:48.05pt;height:0pt;width:20.5pt;z-index:251660288;mso-width-relative:page;mso-height-relative:page;" filled="f" stroked="t" coordsize="21600,21600" o:gfxdata="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tg2N1QAAAAkB&#10;AAAPAAAAAAAAAAEAIAAAACIAAABkcnMvZG93bnJldi54bWxQSwECFAAUAAAACACHTuJA8d92sOUB&#10;AACSAwAADgAAAAAAAAABACAAAAAkAQAAZHJzL2Uyb0RvYy54bWxQSwUGAAAAAAYABgBZAQAAewUA&#10;AAAA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612775</wp:posOffset>
                      </wp:positionV>
                      <wp:extent cx="355600" cy="6350"/>
                      <wp:effectExtent l="0" t="76200" r="25400" b="889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6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75.75pt;margin-top:48.25pt;height:0.5pt;width:28pt;z-index:251661312;mso-width-relative:page;mso-height-relative:page;" filled="f" stroked="t" coordsize="21600,21600" o:gfxdata="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LnUZ9cAAAAJAQAADwAAAAAAAAABACAAAAAiAAAAZHJzL2Rvd25yZXYueG1sUEsBAhQAFAAA&#10;AAgAh07iQA7OxZ7wAQAAnwMAAA4AAAAAAAAAAQAgAAAAJgEAAGRycy9lMm9Eb2MueG1sUEsFBgAA&#10;AAAGAAYAWQEAAIgFAAAAAA=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598170</wp:posOffset>
                      </wp:positionV>
                      <wp:extent cx="355600" cy="0"/>
                      <wp:effectExtent l="0" t="76200" r="25400" b="952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2.7pt;margin-top:47.1pt;height:0pt;width:28pt;z-index:251659264;mso-width-relative:page;mso-height-relative:page;" filled="f" stroked="t" coordsize="21600,21600" o:gfxdata="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S4kQNQAAAAI&#10;AQAADwAAAAAAAAABACAAAAAiAAAAZHJzL2Rvd25yZXYueG1sUEsBAhQAFAAAAAgAh07iQNZ2DQzn&#10;AQAAkgMAAA4AAAAAAAAAAQAgAAAAIwEAAGRycy9lMm9Eb2MueG1sUEsFBgAAAAAGAAYAWQEAAHwF&#10;AAAAAA==&#10;">
                      <v:fill on="f" focussize="0,0"/>
                      <v:stroke weight="0.5pt" color="#000000 [3200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上节课我们学习了四大地理区域是如何划分的，今天这节课我们一起走进北方地区。对于区域地理位置的学习，我们应遵从以下方法：区域地理位置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区域特征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特征探究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发展展望。首先进入北方地区地理位置（范围）的学习。请阅读P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，找出北方地区的范围？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位于大兴安岭、青藏高原以东，内蒙古高原以南，秦岭淮河以北。</w:t>
            </w:r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帮学生树立从整体到局部的意识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承转</w:t>
            </w:r>
          </w:p>
        </w:tc>
        <w:tc>
          <w:tcPr>
            <w:tcW w:w="4678" w:type="dxa"/>
          </w:tcPr>
          <w:p>
            <w:pPr>
              <w:spacing w:line="0" w:lineRule="atLeas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那其地理位置造就了什么样的地理特征呢？（给学生提供北方地区空白地图，完成自然地理事物的填充）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①阅读地图，完成知识点填充；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②引导学生在书中勾画</w:t>
            </w:r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①培养学生提取地理信息的能力；②完成重点知识在图上的记忆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小结</w:t>
            </w:r>
          </w:p>
        </w:tc>
        <w:tc>
          <w:tcPr>
            <w:tcW w:w="4678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地形特征以平原和高原为主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过渡</w:t>
            </w:r>
          </w:p>
        </w:tc>
        <w:tc>
          <w:tcPr>
            <w:tcW w:w="4678" w:type="dxa"/>
          </w:tcPr>
          <w:p>
            <w:pPr>
              <w:spacing w:line="0" w:lineRule="atLeas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气候包括两大基本要素：气温和降水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由温度带图得出跨暖温带、中温带和寒温带；2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由干湿地区图得出主要位于半湿润区；3.由气候类型分布图可知北方地区属于温带季风气候，气候特点是：冬季寒冷，夏季炎热，降水集中于夏季。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文字提取相关地理信息</w:t>
            </w:r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帮助学生学会分析气候特征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承转</w:t>
            </w:r>
          </w:p>
        </w:tc>
        <w:tc>
          <w:tcPr>
            <w:tcW w:w="4678" w:type="dxa"/>
          </w:tcPr>
          <w:p>
            <w:pPr>
              <w:spacing w:line="0" w:lineRule="atLeas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北方地区纬度较高，故冬季冷；降水集中于夏季，故“湿”。在“冷湿”的气候条件下，东北平原发育了肥沃的黑色土壤；黄土高原和华北平原发育了黄土地。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北方地区这种自然特征深刻影响了人们的生产、生活，下面我们一起来认识北方地区农业特点。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为下文做铺垫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提问</w:t>
            </w:r>
          </w:p>
        </w:tc>
        <w:tc>
          <w:tcPr>
            <w:tcW w:w="4678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读图：①北方地区耕地类型？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②有哪些粮食作物和经济作物？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③农业类型？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百科：1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粮食作物：包括小麦、水道、玉米、燕麦、大麦、谷子青稞等，是人类主要的食物来源；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经济作物：广义包括蔬菜、瓜果、花卉、果品等，具有特定经济用途的农作物。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阅读P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思考这两个问题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小结</w:t>
            </w:r>
          </w:p>
        </w:tc>
        <w:tc>
          <w:tcPr>
            <w:tcW w:w="4678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由于该地区降水少，且集中于夏季，故该区域春旱严重，为了人地的可持续发展，当地政府提出了什么解决措施?</w:t>
            </w:r>
          </w:p>
        </w:tc>
        <w:tc>
          <w:tcPr>
            <w:tcW w:w="1417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南水北调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节水农业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（根本）</w:t>
            </w:r>
          </w:p>
        </w:tc>
        <w:tc>
          <w:tcPr>
            <w:tcW w:w="1355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使学生理解人地可持续发展的思想</w:t>
            </w:r>
          </w:p>
        </w:tc>
      </w:tr>
    </w:tbl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【板书设计】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【教学反思】</w:t>
      </w:r>
    </w:p>
    <w:p>
      <w:pPr>
        <w:spacing w:line="0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纯讲述的知识太多，本课缺乏可以贯穿始终的主线，整节课缺乏活力与生机，当然这也是目前我最需要迫切做的。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/>
        <w:bCs/>
        <w:color w:val="E36C09"/>
        <w:lang w:val="en-US" w:eastAsia="zh-CN"/>
      </w:rPr>
      <w:t>双流区西航港第二初级中学八年级地理组                                            编写：刘玉婷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10"/>
    <w:rsid w:val="00122812"/>
    <w:rsid w:val="0021074E"/>
    <w:rsid w:val="00234F82"/>
    <w:rsid w:val="00353C40"/>
    <w:rsid w:val="00416194"/>
    <w:rsid w:val="005A25AB"/>
    <w:rsid w:val="00A97757"/>
    <w:rsid w:val="00CA78EB"/>
    <w:rsid w:val="00D97310"/>
    <w:rsid w:val="01FD582E"/>
    <w:rsid w:val="12B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1040</Characters>
  <Lines>8</Lines>
  <Paragraphs>2</Paragraphs>
  <TotalTime>1</TotalTime>
  <ScaleCrop>false</ScaleCrop>
  <LinksUpToDate>false</LinksUpToDate>
  <CharactersWithSpaces>1220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2018-03-12T07:23:00Z</dcterms:created>
  <dc:creator>刘玉婷</dc:creator>
  <cp:lastModifiedBy>Administrator</cp:lastModifiedBy>
  <dcterms:modified xsi:type="dcterms:W3CDTF">2019-05-05T10:43:29Z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